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96" w:rsidRPr="00A815F9" w:rsidRDefault="00B17C96" w:rsidP="00B17C96">
      <w:pPr>
        <w:spacing w:line="480" w:lineRule="auto"/>
        <w:jc w:val="cente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介護予防・日常生活支援総合事業</w:t>
      </w:r>
      <w:r w:rsidR="00347414">
        <w:rPr>
          <w:rFonts w:ascii="HGPｺﾞｼｯｸM" w:eastAsia="HGPｺﾞｼｯｸM" w:hAnsiTheme="minorEastAsia" w:hint="eastAsia"/>
          <w:b/>
          <w:sz w:val="24"/>
          <w:szCs w:val="24"/>
        </w:rPr>
        <w:t>第１</w:t>
      </w:r>
      <w:r w:rsidR="00B52F07" w:rsidRPr="00A815F9">
        <w:rPr>
          <w:rFonts w:ascii="HGPｺﾞｼｯｸM" w:eastAsia="HGPｺﾞｼｯｸM" w:hAnsiTheme="minorEastAsia" w:hint="eastAsia"/>
          <w:b/>
          <w:sz w:val="24"/>
          <w:szCs w:val="24"/>
        </w:rPr>
        <w:t>号</w:t>
      </w:r>
      <w:r w:rsidRPr="00A815F9">
        <w:rPr>
          <w:rFonts w:ascii="HGPｺﾞｼｯｸM" w:eastAsia="HGPｺﾞｼｯｸM" w:hAnsiTheme="minorEastAsia" w:hint="eastAsia"/>
          <w:b/>
          <w:sz w:val="24"/>
          <w:szCs w:val="24"/>
        </w:rPr>
        <w:t>事業契約書(例)</w:t>
      </w:r>
    </w:p>
    <w:p w:rsidR="00B17C96" w:rsidRPr="00A815F9" w:rsidRDefault="00B17C96" w:rsidP="00B17C96">
      <w:pPr>
        <w:rPr>
          <w:rFonts w:ascii="HGPｺﾞｼｯｸM" w:eastAsia="HGPｺﾞｼｯｸM" w:hAnsiTheme="minorEastAsia"/>
          <w:spacing w:val="2"/>
          <w:sz w:val="24"/>
          <w:szCs w:val="24"/>
        </w:rPr>
      </w:pPr>
    </w:p>
    <w:p w:rsidR="00B17C96" w:rsidRPr="00A815F9" w:rsidRDefault="00B17C96" w:rsidP="00B17C96">
      <w:pPr>
        <w:ind w:firstLineChars="100" w:firstLine="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○○○○様（以下「利用者」という。）と○○○○（例：株式会社○○、社会福祉法人○○○会等）（以下「事業者」という。）は、事業者が提供する介護予防・日常生活支援総合事業</w:t>
      </w:r>
      <w:r w:rsidR="00347414">
        <w:rPr>
          <w:rFonts w:ascii="HGPｺﾞｼｯｸM" w:eastAsia="HGPｺﾞｼｯｸM" w:hAnsiTheme="minorEastAsia" w:hint="eastAsia"/>
          <w:sz w:val="24"/>
          <w:szCs w:val="24"/>
        </w:rPr>
        <w:t>第1号</w:t>
      </w:r>
      <w:r w:rsidRPr="00A815F9">
        <w:rPr>
          <w:rFonts w:ascii="HGPｺﾞｼｯｸM" w:eastAsia="HGPｺﾞｼｯｸM" w:hAnsiTheme="minorEastAsia" w:hint="eastAsia"/>
          <w:sz w:val="24"/>
          <w:szCs w:val="24"/>
        </w:rPr>
        <w:t>通所事業の利用等について、以下のとおり契約を締結します。</w:t>
      </w:r>
    </w:p>
    <w:p w:rsidR="00B17C96" w:rsidRPr="00A815F9" w:rsidRDefault="00B17C96" w:rsidP="00A815F9">
      <w:pPr>
        <w:rPr>
          <w:rFonts w:ascii="HGPｺﾞｼｯｸM" w:eastAsia="HGPｺﾞｼｯｸM" w:hAnsiTheme="minorEastAsia"/>
          <w:spacing w:val="2"/>
          <w:sz w:val="24"/>
          <w:szCs w:val="24"/>
        </w:rPr>
      </w:pPr>
    </w:p>
    <w:p w:rsidR="00B17C96" w:rsidRPr="00A815F9" w:rsidRDefault="00B17C96" w:rsidP="00A815F9">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（契約の目的）</w:t>
      </w:r>
    </w:p>
    <w:p w:rsidR="00B17C96" w:rsidRPr="00A815F9" w:rsidRDefault="00B17C96" w:rsidP="00A815F9">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第１条　事業者は、介護保険法（平成９年法律第１２３号）その他関係法令及びこの契約書に従い、利用者が可能な限り居宅においてその有する能力に応じ、自立した日常生活を営むことができるよう支援することを目的としてサービスを提供します。</w:t>
      </w:r>
    </w:p>
    <w:p w:rsidR="00B17C96" w:rsidRPr="00A815F9" w:rsidRDefault="00B17C96" w:rsidP="00A815F9">
      <w:pPr>
        <w:ind w:left="602"/>
        <w:rPr>
          <w:rFonts w:ascii="HGPｺﾞｼｯｸM" w:eastAsia="HGPｺﾞｼｯｸM" w:hAnsiTheme="minorEastAsia"/>
          <w:spacing w:val="2"/>
          <w:sz w:val="24"/>
          <w:szCs w:val="24"/>
        </w:rPr>
      </w:pPr>
    </w:p>
    <w:p w:rsidR="00B17C96" w:rsidRPr="00A815F9" w:rsidRDefault="00B17C96" w:rsidP="00A815F9">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（契約期間）</w:t>
      </w:r>
    </w:p>
    <w:p w:rsidR="00B17C96" w:rsidRPr="00A815F9" w:rsidRDefault="00B17C96" w:rsidP="00A815F9">
      <w:pPr>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第２条　この契約の期間は、以下のとおりとします。</w:t>
      </w:r>
    </w:p>
    <w:p w:rsidR="00B17C96" w:rsidRPr="00A815F9" w:rsidRDefault="00B17C96" w:rsidP="00A815F9">
      <w:pPr>
        <w:ind w:firstLineChars="399" w:firstLine="958"/>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平成　　年　　月　　日 ～ 平成　　年　　月　　日</w:t>
      </w:r>
    </w:p>
    <w:p w:rsidR="00B17C96" w:rsidRPr="00A815F9" w:rsidRDefault="00B17C96" w:rsidP="00A815F9">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２　上記契約期間満了日までに利用者から契約更新しない旨の申し出がない場合、本契約は自動的に更新されるものとします。</w:t>
      </w:r>
    </w:p>
    <w:p w:rsidR="00B17C96" w:rsidRPr="00A815F9" w:rsidRDefault="00B17C96" w:rsidP="00A815F9">
      <w:pPr>
        <w:rPr>
          <w:rFonts w:ascii="HGPｺﾞｼｯｸM" w:eastAsia="HGPｺﾞｼｯｸM" w:hAnsiTheme="minorEastAsia"/>
          <w:spacing w:val="2"/>
          <w:sz w:val="24"/>
          <w:szCs w:val="24"/>
        </w:rPr>
      </w:pPr>
    </w:p>
    <w:p w:rsidR="00B17C96" w:rsidRPr="00A815F9" w:rsidRDefault="00B17C96" w:rsidP="00A815F9">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w:t>
      </w:r>
      <w:r w:rsidR="00347414">
        <w:rPr>
          <w:rFonts w:ascii="HGPｺﾞｼｯｸM" w:eastAsia="HGPｺﾞｼｯｸM" w:hAnsiTheme="minorEastAsia" w:hint="eastAsia"/>
          <w:b/>
          <w:sz w:val="24"/>
          <w:szCs w:val="24"/>
        </w:rPr>
        <w:t>第1号</w:t>
      </w:r>
      <w:r w:rsidR="00DA7A11" w:rsidRPr="00A815F9">
        <w:rPr>
          <w:rFonts w:ascii="HGPｺﾞｼｯｸM" w:eastAsia="HGPｺﾞｼｯｸM" w:hAnsiTheme="minorEastAsia" w:hint="eastAsia"/>
          <w:b/>
          <w:sz w:val="24"/>
          <w:szCs w:val="24"/>
        </w:rPr>
        <w:t>通所サービス計画書</w:t>
      </w:r>
      <w:r w:rsidRPr="00A815F9">
        <w:rPr>
          <w:rFonts w:ascii="HGPｺﾞｼｯｸM" w:eastAsia="HGPｺﾞｼｯｸM" w:hAnsiTheme="minorEastAsia" w:hint="eastAsia"/>
          <w:b/>
          <w:sz w:val="24"/>
          <w:szCs w:val="24"/>
        </w:rPr>
        <w:t xml:space="preserve">の作成及び変更）　</w:t>
      </w:r>
    </w:p>
    <w:p w:rsidR="00B17C96" w:rsidRPr="00A815F9" w:rsidRDefault="00B17C96" w:rsidP="00A815F9">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第３条　事業者は、必要に応じて利用者の日常生活全般の状況、心身の状況及び希望を踏まえ、利用者の介護予防サービス計画書または介護予防マネジメント（以下「介護予防ケアプラン」といいます。）の内容に沿って、サービスの目標及び目標を達成するための具体的なサービス内容等を記載した</w:t>
      </w:r>
      <w:r w:rsidR="00347414">
        <w:rPr>
          <w:rFonts w:ascii="HGPｺﾞｼｯｸM" w:eastAsia="HGPｺﾞｼｯｸM" w:hAnsiTheme="minorEastAsia" w:hint="eastAsia"/>
          <w:sz w:val="24"/>
          <w:szCs w:val="24"/>
        </w:rPr>
        <w:t>第1号</w:t>
      </w:r>
      <w:r w:rsidR="005F0923" w:rsidRPr="00A815F9">
        <w:rPr>
          <w:rFonts w:ascii="HGPｺﾞｼｯｸM" w:eastAsia="HGPｺﾞｼｯｸM" w:hAnsiTheme="minorEastAsia" w:hint="eastAsia"/>
          <w:sz w:val="24"/>
          <w:szCs w:val="24"/>
        </w:rPr>
        <w:t>通所サービス</w:t>
      </w:r>
      <w:r w:rsidR="00DA7A11" w:rsidRPr="00A815F9">
        <w:rPr>
          <w:rFonts w:ascii="HGPｺﾞｼｯｸM" w:eastAsia="HGPｺﾞｼｯｸM" w:hAnsiTheme="minorEastAsia" w:hint="eastAsia"/>
          <w:sz w:val="24"/>
          <w:szCs w:val="24"/>
        </w:rPr>
        <w:t>計画書</w:t>
      </w:r>
      <w:r w:rsidR="006251FF" w:rsidRPr="00A815F9">
        <w:rPr>
          <w:rFonts w:ascii="HGPｺﾞｼｯｸM" w:eastAsia="HGPｺﾞｼｯｸM" w:hAnsiTheme="minorEastAsia" w:hint="eastAsia"/>
          <w:sz w:val="24"/>
          <w:szCs w:val="24"/>
        </w:rPr>
        <w:t>（以下「サービス計画書」といいます。）</w:t>
      </w:r>
      <w:r w:rsidRPr="00A815F9">
        <w:rPr>
          <w:rFonts w:ascii="HGPｺﾞｼｯｸM" w:eastAsia="HGPｺﾞｼｯｸM" w:hAnsiTheme="minorEastAsia" w:hint="eastAsia"/>
          <w:sz w:val="24"/>
          <w:szCs w:val="24"/>
        </w:rPr>
        <w:t>を作成します。サービス計画</w:t>
      </w:r>
      <w:r w:rsidR="00B52F07" w:rsidRPr="00A815F9">
        <w:rPr>
          <w:rFonts w:ascii="HGPｺﾞｼｯｸM" w:eastAsia="HGPｺﾞｼｯｸM" w:hAnsiTheme="minorEastAsia" w:hint="eastAsia"/>
          <w:sz w:val="24"/>
          <w:szCs w:val="24"/>
        </w:rPr>
        <w:t>書</w:t>
      </w:r>
      <w:r w:rsidRPr="00A815F9">
        <w:rPr>
          <w:rFonts w:ascii="HGPｺﾞｼｯｸM" w:eastAsia="HGPｺﾞｼｯｸM" w:hAnsiTheme="minorEastAsia" w:hint="eastAsia"/>
          <w:sz w:val="24"/>
          <w:szCs w:val="24"/>
        </w:rPr>
        <w:t>の作成に当たっては、事業者はその内容を利用者に説明して同意を得</w:t>
      </w:r>
      <w:r w:rsidR="006251FF" w:rsidRPr="00A815F9">
        <w:rPr>
          <w:rFonts w:ascii="HGPｺﾞｼｯｸM" w:eastAsia="HGPｺﾞｼｯｸM" w:hAnsiTheme="minorEastAsia" w:hint="eastAsia"/>
          <w:sz w:val="24"/>
          <w:szCs w:val="24"/>
        </w:rPr>
        <w:t>たうえで</w:t>
      </w:r>
      <w:r w:rsidRPr="00A815F9">
        <w:rPr>
          <w:rFonts w:ascii="HGPｺﾞｼｯｸM" w:eastAsia="HGPｺﾞｼｯｸM" w:hAnsiTheme="minorEastAsia" w:hint="eastAsia"/>
          <w:sz w:val="24"/>
          <w:szCs w:val="24"/>
        </w:rPr>
        <w:t>交</w:t>
      </w:r>
      <w:bookmarkStart w:id="0" w:name="_GoBack"/>
      <w:bookmarkEnd w:id="0"/>
      <w:r w:rsidRPr="00A815F9">
        <w:rPr>
          <w:rFonts w:ascii="HGPｺﾞｼｯｸM" w:eastAsia="HGPｺﾞｼｯｸM" w:hAnsiTheme="minorEastAsia" w:hint="eastAsia"/>
          <w:sz w:val="24"/>
          <w:szCs w:val="24"/>
        </w:rPr>
        <w:t>付します。</w:t>
      </w:r>
    </w:p>
    <w:p w:rsidR="00B17C96" w:rsidRPr="00A815F9" w:rsidRDefault="00B17C96" w:rsidP="00A815F9">
      <w:pPr>
        <w:ind w:left="242" w:hanging="24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２　事業者は、</w:t>
      </w:r>
      <w:r w:rsidR="006251FF" w:rsidRPr="00A815F9">
        <w:rPr>
          <w:rFonts w:ascii="HGPｺﾞｼｯｸM" w:eastAsia="HGPｺﾞｼｯｸM" w:hAnsiTheme="minorEastAsia" w:hint="eastAsia"/>
          <w:sz w:val="24"/>
          <w:szCs w:val="24"/>
        </w:rPr>
        <w:t>サービス</w:t>
      </w:r>
      <w:r w:rsidRPr="00A815F9">
        <w:rPr>
          <w:rFonts w:ascii="HGPｺﾞｼｯｸM" w:eastAsia="HGPｺﾞｼｯｸM" w:hAnsiTheme="minorEastAsia" w:hint="eastAsia"/>
          <w:sz w:val="24"/>
          <w:szCs w:val="24"/>
        </w:rPr>
        <w:t>計画</w:t>
      </w:r>
      <w:r w:rsidR="006251FF" w:rsidRPr="00A815F9">
        <w:rPr>
          <w:rFonts w:ascii="HGPｺﾞｼｯｸM" w:eastAsia="HGPｺﾞｼｯｸM" w:hAnsiTheme="minorEastAsia" w:hint="eastAsia"/>
          <w:sz w:val="24"/>
          <w:szCs w:val="24"/>
        </w:rPr>
        <w:t>の</w:t>
      </w:r>
      <w:r w:rsidRPr="00A815F9">
        <w:rPr>
          <w:rFonts w:ascii="HGPｺﾞｼｯｸM" w:eastAsia="HGPｺﾞｼｯｸM" w:hAnsiTheme="minorEastAsia" w:hint="eastAsia"/>
          <w:sz w:val="24"/>
          <w:szCs w:val="24"/>
        </w:rPr>
        <w:t>実施状況の把握を適切に行い、一定期間ごとに、目標達成の状況等を記載した記録を作成し、利用者に説明の上、交付します。</w:t>
      </w:r>
    </w:p>
    <w:p w:rsidR="00B17C96" w:rsidRPr="00A815F9" w:rsidRDefault="00B17C96" w:rsidP="00A815F9">
      <w:pPr>
        <w:ind w:left="242" w:hanging="240"/>
        <w:rPr>
          <w:rFonts w:ascii="HGPｺﾞｼｯｸM" w:eastAsia="HGPｺﾞｼｯｸM" w:hAnsiTheme="minorEastAsia"/>
          <w:sz w:val="24"/>
          <w:szCs w:val="24"/>
        </w:rPr>
      </w:pPr>
    </w:p>
    <w:p w:rsidR="00B17C96" w:rsidRPr="00A815F9" w:rsidRDefault="00B17C96" w:rsidP="00A815F9">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（提供するサービスの内容及びその変更）</w:t>
      </w:r>
    </w:p>
    <w:p w:rsidR="00B17C96" w:rsidRPr="00A815F9" w:rsidRDefault="00B17C96" w:rsidP="00A815F9">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第４条　事業者が提供するサービスのうち、利用者が利用するサービスの内容、利用回数および利用料は、重要事項説明書のとおりです。</w:t>
      </w:r>
    </w:p>
    <w:p w:rsidR="00B17C96" w:rsidRPr="00A815F9" w:rsidRDefault="00B17C96" w:rsidP="00A815F9">
      <w:pPr>
        <w:ind w:left="240" w:hangingChars="100"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B17C96" w:rsidRPr="00A815F9" w:rsidRDefault="00B17C96" w:rsidP="00A815F9">
      <w:pPr>
        <w:ind w:left="242" w:hanging="24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３　事業者は、利用者が介護予防ケアプランの変更を希望する場合は、速やかに</w:t>
      </w:r>
      <w:r w:rsidR="00DF66FE" w:rsidRPr="00A815F9">
        <w:rPr>
          <w:rFonts w:ascii="HGPｺﾞｼｯｸM" w:eastAsia="HGPｺﾞｼｯｸM" w:hAnsiTheme="minorEastAsia" w:hint="eastAsia"/>
          <w:sz w:val="24"/>
          <w:szCs w:val="24"/>
        </w:rPr>
        <w:t>高齢</w:t>
      </w:r>
      <w:r w:rsidR="00DF66FE" w:rsidRPr="00A815F9">
        <w:rPr>
          <w:rFonts w:ascii="HGPｺﾞｼｯｸM" w:eastAsia="HGPｺﾞｼｯｸM" w:hAnsiTheme="minorEastAsia" w:hint="eastAsia"/>
          <w:sz w:val="24"/>
          <w:szCs w:val="24"/>
        </w:rPr>
        <w:lastRenderedPageBreak/>
        <w:t>者ほっと支援</w:t>
      </w:r>
      <w:r w:rsidRPr="00A815F9">
        <w:rPr>
          <w:rFonts w:ascii="HGPｺﾞｼｯｸM" w:eastAsia="HGPｺﾞｼｯｸM" w:hAnsiTheme="minorEastAsia" w:hint="eastAsia"/>
          <w:sz w:val="24"/>
          <w:szCs w:val="24"/>
        </w:rPr>
        <w:t>センターに連絡するなど必要な援助を行います。</w:t>
      </w:r>
    </w:p>
    <w:p w:rsidR="00B17C96" w:rsidRPr="00A815F9" w:rsidRDefault="00B17C96" w:rsidP="00B17C96">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４　事業者は、提供するサービスのうち、介護保険の適用を受けないものがある場合には、そのサービスの内容及び利用料を具体的に説明し、利用者の同意を得ます。</w:t>
      </w:r>
    </w:p>
    <w:p w:rsidR="00B17C96" w:rsidRPr="00A815F9" w:rsidRDefault="00B17C96" w:rsidP="00B17C96">
      <w:pPr>
        <w:rPr>
          <w:rFonts w:ascii="HGPｺﾞｼｯｸM" w:eastAsia="HGPｺﾞｼｯｸM" w:hAnsiTheme="minorEastAsia"/>
          <w:spacing w:val="2"/>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（利用料等の支払い）</w:t>
      </w:r>
    </w:p>
    <w:p w:rsidR="00B17C96" w:rsidRPr="00A815F9" w:rsidRDefault="00B17C96" w:rsidP="00B17C96">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第５条　利用者は、事業者からサービスの提供を受けたときは、重要事項説明書の記載に従い、事業者に対し、利用者負担金を支払います。</w:t>
      </w:r>
    </w:p>
    <w:p w:rsidR="00B17C96" w:rsidRPr="00A815F9" w:rsidRDefault="00B17C96" w:rsidP="00B17C96">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２　利用料の請求や支払方法は、重要事項説明書</w:t>
      </w:r>
      <w:r w:rsidR="00083C9C" w:rsidRPr="00A815F9">
        <w:rPr>
          <w:rFonts w:ascii="HGPｺﾞｼｯｸM" w:eastAsia="HGPｺﾞｼｯｸM" w:hAnsiTheme="minorEastAsia" w:hint="eastAsia"/>
          <w:sz w:val="24"/>
          <w:szCs w:val="24"/>
        </w:rPr>
        <w:t>の</w:t>
      </w:r>
      <w:r w:rsidRPr="00A815F9">
        <w:rPr>
          <w:rFonts w:ascii="HGPｺﾞｼｯｸM" w:eastAsia="HGPｺﾞｼｯｸM" w:hAnsiTheme="minorEastAsia" w:hint="eastAsia"/>
          <w:sz w:val="24"/>
          <w:szCs w:val="24"/>
        </w:rPr>
        <w:t>とおりです。</w:t>
      </w:r>
    </w:p>
    <w:p w:rsidR="00B17C96" w:rsidRPr="00A815F9" w:rsidRDefault="00B17C96" w:rsidP="00B17C96">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３　利用者が、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B17C96" w:rsidRPr="00A815F9" w:rsidRDefault="00B17C96" w:rsidP="00B17C96">
      <w:pPr>
        <w:rPr>
          <w:rFonts w:ascii="HGPｺﾞｼｯｸM" w:eastAsia="HGPｺﾞｼｯｸM" w:hAnsiTheme="minorEastAsia"/>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（利用料の変更）</w:t>
      </w:r>
    </w:p>
    <w:p w:rsidR="00B17C96" w:rsidRPr="00A815F9" w:rsidRDefault="00B17C96" w:rsidP="00B17C96">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B17C96" w:rsidRPr="00A815F9" w:rsidRDefault="00B17C96" w:rsidP="00B17C96">
      <w:pPr>
        <w:rPr>
          <w:rFonts w:ascii="HGPｺﾞｼｯｸM" w:eastAsia="HGPｺﾞｼｯｸM" w:hAnsiTheme="minorEastAsia"/>
          <w:spacing w:val="2"/>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（利用料の滞納）</w:t>
      </w:r>
    </w:p>
    <w:p w:rsidR="00B17C96" w:rsidRPr="00A815F9" w:rsidRDefault="00B17C96" w:rsidP="00B17C96">
      <w:pPr>
        <w:ind w:left="224" w:hanging="222"/>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B17C96" w:rsidRPr="00A815F9" w:rsidRDefault="00B17C96" w:rsidP="00B17C96">
      <w:pPr>
        <w:ind w:left="224" w:hanging="222"/>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２　事業者は、前項の催告をした場合には、担当の</w:t>
      </w:r>
      <w:r w:rsidR="00125862" w:rsidRPr="00A815F9">
        <w:rPr>
          <w:rFonts w:ascii="HGPｺﾞｼｯｸM" w:eastAsia="HGPｺﾞｼｯｸM" w:hAnsiTheme="minorEastAsia" w:hint="eastAsia"/>
          <w:sz w:val="24"/>
          <w:szCs w:val="24"/>
        </w:rPr>
        <w:t>高齢者ほっと支援センター</w:t>
      </w:r>
      <w:r w:rsidR="00DF66FE" w:rsidRPr="00A815F9">
        <w:rPr>
          <w:rFonts w:ascii="HGPｺﾞｼｯｸM" w:eastAsia="HGPｺﾞｼｯｸM" w:hAnsiTheme="minorEastAsia" w:hint="eastAsia"/>
          <w:sz w:val="24"/>
          <w:szCs w:val="24"/>
        </w:rPr>
        <w:t>及び東大和</w:t>
      </w:r>
      <w:r w:rsidRPr="00A815F9">
        <w:rPr>
          <w:rFonts w:ascii="HGPｺﾞｼｯｸM" w:eastAsia="HGPｺﾞｼｯｸM" w:hAnsiTheme="minorEastAsia" w:hint="eastAsia"/>
          <w:sz w:val="24"/>
          <w:szCs w:val="24"/>
        </w:rPr>
        <w:t>市と連絡を取り、解約後も利用者の健康や生命に支障のないよう、必要な措置を講じます。</w:t>
      </w:r>
    </w:p>
    <w:p w:rsidR="00B17C96" w:rsidRPr="00A815F9" w:rsidRDefault="00B17C96" w:rsidP="00B17C96">
      <w:pPr>
        <w:ind w:left="224" w:hanging="222"/>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３　事業者は、前項の措置を講じた上で、利用者が第１項の期間内に滞納額の支払いをしなかったときは、文書をもって本契約を解約することができます。</w:t>
      </w:r>
    </w:p>
    <w:p w:rsidR="00B17C96" w:rsidRPr="00A815F9" w:rsidRDefault="00B17C96" w:rsidP="00B17C96">
      <w:pPr>
        <w:rPr>
          <w:rFonts w:ascii="HGPｺﾞｼｯｸM" w:eastAsia="HGPｺﾞｼｯｸM" w:hAnsiTheme="minorEastAsia"/>
          <w:spacing w:val="2"/>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（利用者の解約権）</w:t>
      </w:r>
    </w:p>
    <w:p w:rsidR="00B17C96" w:rsidRPr="00A815F9" w:rsidRDefault="00B17C96" w:rsidP="00B17C96">
      <w:pPr>
        <w:ind w:left="242"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第８条　利用者は、７日以上の予告期間を設けることにより、事業者に対しいつでもこの契約の解約を申し出ることができます。この場合、予告期間満了日に契約は解約されます。</w:t>
      </w:r>
    </w:p>
    <w:p w:rsidR="00B17C96" w:rsidRPr="00A815F9" w:rsidRDefault="00B17C96" w:rsidP="00B17C96">
      <w:pPr>
        <w:ind w:left="240" w:hangingChars="100"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２　利用者は、次の各号のいずれかに該当する場合は、前項の規定にかかわらず、予告期間を設けることなく直ちにこの契約を解約できます。</w:t>
      </w:r>
    </w:p>
    <w:p w:rsidR="00B17C96" w:rsidRPr="00A815F9" w:rsidRDefault="00B86F85" w:rsidP="00B17C96">
      <w:pPr>
        <w:ind w:left="560" w:hanging="314"/>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lastRenderedPageBreak/>
        <w:t>（１）</w:t>
      </w:r>
      <w:r w:rsidR="00B17C96" w:rsidRPr="00A815F9">
        <w:rPr>
          <w:rFonts w:ascii="HGPｺﾞｼｯｸM" w:eastAsia="HGPｺﾞｼｯｸM" w:hAnsiTheme="minorEastAsia" w:hint="eastAsia"/>
          <w:sz w:val="24"/>
          <w:szCs w:val="24"/>
        </w:rPr>
        <w:t xml:space="preserve">　事業者が、正当な理由なく本契約に定めるサービスを提供せず、利用者の請求にもかかわらず、これを提供しようとしない場合</w:t>
      </w:r>
    </w:p>
    <w:p w:rsidR="00B17C96" w:rsidRPr="00A815F9" w:rsidRDefault="00B86F85" w:rsidP="00B17C96">
      <w:pPr>
        <w:ind w:left="486"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（２）</w:t>
      </w:r>
      <w:r w:rsidR="00B17C96" w:rsidRPr="00A815F9">
        <w:rPr>
          <w:rFonts w:ascii="HGPｺﾞｼｯｸM" w:eastAsia="HGPｺﾞｼｯｸM" w:hAnsiTheme="minorEastAsia" w:hint="eastAsia"/>
          <w:sz w:val="24"/>
          <w:szCs w:val="24"/>
        </w:rPr>
        <w:t xml:space="preserve">　事業者が、第１２条に定める守秘義務に違反した場合</w:t>
      </w:r>
    </w:p>
    <w:p w:rsidR="00B17C96" w:rsidRPr="00A815F9" w:rsidRDefault="00B86F85" w:rsidP="00B17C96">
      <w:pPr>
        <w:ind w:left="560" w:hanging="314"/>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（３）</w:t>
      </w:r>
      <w:r w:rsidR="00B17C96" w:rsidRPr="00A815F9">
        <w:rPr>
          <w:rFonts w:ascii="HGPｺﾞｼｯｸM" w:eastAsia="HGPｺﾞｼｯｸM" w:hAnsiTheme="minorEastAsia" w:hint="eastAsia"/>
          <w:sz w:val="24"/>
          <w:szCs w:val="24"/>
        </w:rPr>
        <w:t xml:space="preserve">　事業者が、利用者の身体・財産・名誉等を傷つけ、または著しい不信行為を行うなど、本契約を継続しがたい重大な事由が認められる場合</w:t>
      </w:r>
    </w:p>
    <w:p w:rsidR="00B17C96" w:rsidRPr="00A815F9" w:rsidRDefault="00B17C96" w:rsidP="00B17C96">
      <w:pPr>
        <w:rPr>
          <w:rFonts w:ascii="HGPｺﾞｼｯｸM" w:eastAsia="HGPｺﾞｼｯｸM" w:hAnsiTheme="minorEastAsia"/>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（事業者の解約権）</w:t>
      </w:r>
    </w:p>
    <w:p w:rsidR="00B17C96" w:rsidRPr="00A815F9" w:rsidRDefault="00B17C96" w:rsidP="00B17C96">
      <w:pPr>
        <w:ind w:leftChars="1" w:left="242" w:hangingChars="100" w:hanging="24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第９条　事業者は、次の各号のいずれかに該当する場合は、文書により２週間以上の予告期間をもって、この契約を解約することができます。</w:t>
      </w:r>
    </w:p>
    <w:p w:rsidR="00B17C96" w:rsidRPr="00A815F9" w:rsidRDefault="00B17C96" w:rsidP="00B17C96">
      <w:pPr>
        <w:ind w:leftChars="100" w:left="570" w:hangingChars="150" w:hanging="36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(1)　利用者が故意に法令違反その他著しく常識を逸脱する行為をなし、事業者の再三の申し入れにもかかわらず改善の見込みがなく、本契約の目的を達することが著しく困難となった場合</w:t>
      </w:r>
    </w:p>
    <w:p w:rsidR="00B17C96" w:rsidRPr="00A815F9" w:rsidRDefault="00B17C96" w:rsidP="00B17C96">
      <w:pPr>
        <w:ind w:leftChars="100" w:left="570" w:hangingChars="150" w:hanging="36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(2)　利用者が事業者の通常の事業の実施地域外に転居し、事業者においてサービスの提供の継続が困難であると見込まれる場合</w:t>
      </w:r>
    </w:p>
    <w:p w:rsidR="00B17C96" w:rsidRPr="00A815F9" w:rsidRDefault="00B17C96" w:rsidP="00DF66FE">
      <w:pPr>
        <w:ind w:leftChars="17" w:left="276" w:hangingChars="100" w:hanging="24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２　事業者は、前項によりこの契約を解</w:t>
      </w:r>
      <w:r w:rsidR="00125862" w:rsidRPr="00A815F9">
        <w:rPr>
          <w:rFonts w:ascii="HGPｺﾞｼｯｸM" w:eastAsia="HGPｺﾞｼｯｸM" w:hAnsiTheme="minorEastAsia" w:hint="eastAsia"/>
          <w:sz w:val="24"/>
          <w:szCs w:val="24"/>
        </w:rPr>
        <w:t>約する場合には、担当の</w:t>
      </w:r>
      <w:r w:rsidR="00DF66FE" w:rsidRPr="00A815F9">
        <w:rPr>
          <w:rFonts w:ascii="HGPｺﾞｼｯｸM" w:eastAsia="HGPｺﾞｼｯｸM" w:hAnsiTheme="minorEastAsia" w:hint="eastAsia"/>
          <w:sz w:val="24"/>
          <w:szCs w:val="24"/>
        </w:rPr>
        <w:t>東大和市</w:t>
      </w:r>
      <w:r w:rsidR="00125862" w:rsidRPr="00A815F9">
        <w:rPr>
          <w:rFonts w:ascii="HGPｺﾞｼｯｸM" w:eastAsia="HGPｺﾞｼｯｸM" w:hAnsiTheme="minorEastAsia" w:hint="eastAsia"/>
          <w:sz w:val="24"/>
          <w:szCs w:val="24"/>
        </w:rPr>
        <w:t>高齢者ほっと支援センター及び必要に応じて東大和</w:t>
      </w:r>
      <w:r w:rsidR="005F0923" w:rsidRPr="00A815F9">
        <w:rPr>
          <w:rFonts w:ascii="HGPｺﾞｼｯｸM" w:eastAsia="HGPｺﾞｼｯｸM" w:hAnsiTheme="minorEastAsia" w:hint="eastAsia"/>
          <w:sz w:val="24"/>
          <w:szCs w:val="24"/>
        </w:rPr>
        <w:t>市</w:t>
      </w:r>
      <w:r w:rsidRPr="00A815F9">
        <w:rPr>
          <w:rFonts w:ascii="HGPｺﾞｼｯｸM" w:eastAsia="HGPｺﾞｼｯｸM" w:hAnsiTheme="minorEastAsia" w:hint="eastAsia"/>
          <w:sz w:val="24"/>
          <w:szCs w:val="24"/>
        </w:rPr>
        <w:t>に連絡を取り、解約後も利用者の健康や生命に支障のないよう、必要な措置を講じます。</w:t>
      </w:r>
    </w:p>
    <w:p w:rsidR="00B17C96" w:rsidRPr="00A815F9" w:rsidRDefault="00B17C96" w:rsidP="00B17C96">
      <w:pPr>
        <w:rPr>
          <w:rFonts w:ascii="HGPｺﾞｼｯｸM" w:eastAsia="HGPｺﾞｼｯｸM" w:hAnsiTheme="minorEastAsia"/>
          <w:spacing w:val="2"/>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（契約の終了）</w:t>
      </w:r>
    </w:p>
    <w:p w:rsidR="00B17C96" w:rsidRPr="00A815F9" w:rsidRDefault="00B17C96" w:rsidP="00B17C96">
      <w:pPr>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第１０条　次の各号のいずれかに該当する場合は、この契約は終了します。</w:t>
      </w:r>
    </w:p>
    <w:p w:rsidR="00083C9C" w:rsidRPr="00A815F9" w:rsidRDefault="00251717" w:rsidP="00251717">
      <w:pPr>
        <w:ind w:firstLineChars="100" w:firstLine="240"/>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（１）　</w:t>
      </w:r>
      <w:r w:rsidR="00083C9C" w:rsidRPr="00A815F9">
        <w:rPr>
          <w:rFonts w:ascii="HGPｺﾞｼｯｸM" w:eastAsia="HGPｺﾞｼｯｸM" w:hAnsiTheme="minorEastAsia" w:hint="eastAsia"/>
          <w:sz w:val="24"/>
          <w:szCs w:val="24"/>
        </w:rPr>
        <w:t>利用者が死亡した場合</w:t>
      </w:r>
    </w:p>
    <w:p w:rsidR="00083C9C" w:rsidRPr="00A815F9" w:rsidRDefault="00251717" w:rsidP="00251717">
      <w:pPr>
        <w:ind w:firstLineChars="100" w:firstLine="240"/>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（２）　</w:t>
      </w:r>
      <w:r w:rsidR="00083C9C" w:rsidRPr="00A815F9">
        <w:rPr>
          <w:rFonts w:ascii="HGPｺﾞｼｯｸM" w:eastAsia="HGPｺﾞｼｯｸM" w:hAnsiTheme="minorEastAsia" w:hint="eastAsia"/>
          <w:sz w:val="24"/>
          <w:szCs w:val="24"/>
        </w:rPr>
        <w:t>利用者の要介護状態区分が</w:t>
      </w:r>
      <w:r w:rsidR="00247A02">
        <w:rPr>
          <w:rFonts w:ascii="HGPｺﾞｼｯｸM" w:eastAsia="HGPｺﾞｼｯｸM" w:hAnsiTheme="minorEastAsia" w:hint="eastAsia"/>
          <w:sz w:val="24"/>
          <w:szCs w:val="24"/>
        </w:rPr>
        <w:t>要支援から</w:t>
      </w:r>
      <w:r w:rsidR="00083C9C" w:rsidRPr="00A815F9">
        <w:rPr>
          <w:rFonts w:ascii="HGPｺﾞｼｯｸM" w:eastAsia="HGPｺﾞｼｯｸM" w:hAnsiTheme="minorEastAsia" w:hint="eastAsia"/>
          <w:sz w:val="24"/>
          <w:szCs w:val="24"/>
        </w:rPr>
        <w:t>要介護となった場合</w:t>
      </w:r>
    </w:p>
    <w:p w:rsidR="00083C9C" w:rsidRPr="00251717" w:rsidRDefault="00251717" w:rsidP="00251717">
      <w:pPr>
        <w:ind w:firstLineChars="100" w:firstLine="240"/>
        <w:rPr>
          <w:rFonts w:ascii="HGPｺﾞｼｯｸM" w:eastAsia="HGPｺﾞｼｯｸM" w:hAnsiTheme="minorEastAsia"/>
          <w:color w:val="000000" w:themeColor="text1"/>
          <w:sz w:val="24"/>
          <w:szCs w:val="24"/>
        </w:rPr>
      </w:pPr>
      <w:r w:rsidRPr="00251717">
        <w:rPr>
          <w:rFonts w:ascii="HGPｺﾞｼｯｸM" w:eastAsia="HGPｺﾞｼｯｸM" w:hAnsiTheme="minorEastAsia" w:hint="eastAsia"/>
          <w:color w:val="000000" w:themeColor="text1"/>
          <w:sz w:val="24"/>
          <w:szCs w:val="24"/>
        </w:rPr>
        <w:t xml:space="preserve">（３）　</w:t>
      </w:r>
      <w:r w:rsidR="00083C9C" w:rsidRPr="00251717">
        <w:rPr>
          <w:rFonts w:ascii="HGPｺﾞｼｯｸM" w:eastAsia="HGPｺﾞｼｯｸM" w:hAnsiTheme="minorEastAsia" w:hint="eastAsia"/>
          <w:color w:val="000000" w:themeColor="text1"/>
          <w:sz w:val="24"/>
          <w:szCs w:val="24"/>
        </w:rPr>
        <w:t>利用者の要介護状態区分が</w:t>
      </w:r>
      <w:r w:rsidR="00247A02">
        <w:rPr>
          <w:rFonts w:ascii="HGPｺﾞｼｯｸM" w:eastAsia="HGPｺﾞｼｯｸM" w:hAnsiTheme="minorEastAsia" w:hint="eastAsia"/>
          <w:color w:val="000000" w:themeColor="text1"/>
          <w:sz w:val="24"/>
          <w:szCs w:val="24"/>
        </w:rPr>
        <w:t>要支援から</w:t>
      </w:r>
      <w:r w:rsidR="00083C9C" w:rsidRPr="00251717">
        <w:rPr>
          <w:rFonts w:ascii="HGPｺﾞｼｯｸM" w:eastAsia="HGPｺﾞｼｯｸM" w:hAnsiTheme="minorEastAsia" w:hint="eastAsia"/>
          <w:color w:val="000000" w:themeColor="text1"/>
          <w:sz w:val="24"/>
          <w:szCs w:val="24"/>
        </w:rPr>
        <w:t>自立となった場合</w:t>
      </w:r>
    </w:p>
    <w:p w:rsidR="00DF66FE" w:rsidRPr="00251717" w:rsidRDefault="00251717" w:rsidP="00251717">
      <w:pPr>
        <w:ind w:firstLineChars="100" w:firstLine="240"/>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（４）　</w:t>
      </w:r>
      <w:r w:rsidR="00083C9C" w:rsidRPr="00251717">
        <w:rPr>
          <w:rFonts w:ascii="HGPｺﾞｼｯｸM" w:eastAsia="HGPｺﾞｼｯｸM" w:hAnsiTheme="minorEastAsia" w:hint="eastAsia"/>
          <w:sz w:val="24"/>
          <w:szCs w:val="24"/>
        </w:rPr>
        <w:t>利用者が介護保険施設へ入所した場合</w:t>
      </w:r>
    </w:p>
    <w:p w:rsidR="00DF66FE" w:rsidRPr="00251717" w:rsidRDefault="00251717" w:rsidP="00251717">
      <w:pPr>
        <w:ind w:leftChars="100" w:left="690" w:hangingChars="200" w:hanging="480"/>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（５）　</w:t>
      </w:r>
      <w:r w:rsidR="00083C9C" w:rsidRPr="00251717">
        <w:rPr>
          <w:rFonts w:ascii="HGPｺﾞｼｯｸM" w:eastAsia="HGPｺﾞｼｯｸM" w:hAnsiTheme="minorEastAsia" w:hint="eastAsia"/>
          <w:sz w:val="24"/>
          <w:szCs w:val="24"/>
        </w:rPr>
        <w:t>利用者が</w:t>
      </w:r>
      <w:r w:rsidR="00DF66FE" w:rsidRPr="00251717">
        <w:rPr>
          <w:rFonts w:ascii="HGPｺﾞｼｯｸM" w:eastAsia="HGPｺﾞｼｯｸM" w:hAnsiTheme="minorEastAsia" w:hint="eastAsia"/>
          <w:sz w:val="24"/>
          <w:szCs w:val="24"/>
        </w:rPr>
        <w:t>介護予防特定施設入居者生活介護、介護予防小規模多機能型居宅介護、</w:t>
      </w:r>
      <w:r w:rsidR="00083C9C" w:rsidRPr="00251717">
        <w:rPr>
          <w:rFonts w:ascii="HGPｺﾞｼｯｸM" w:eastAsia="HGPｺﾞｼｯｸM" w:hAnsiTheme="minorEastAsia" w:hint="eastAsia"/>
          <w:sz w:val="24"/>
          <w:szCs w:val="24"/>
        </w:rPr>
        <w:t>又は介護予防認知症対応型共同生活介護を受けることとなった場合</w:t>
      </w:r>
    </w:p>
    <w:p w:rsidR="00083C9C" w:rsidRPr="00251717" w:rsidRDefault="00251717" w:rsidP="00251717">
      <w:pPr>
        <w:ind w:leftChars="100" w:left="690" w:hangingChars="200" w:hanging="480"/>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（６）　</w:t>
      </w:r>
      <w:r w:rsidR="00B17C96" w:rsidRPr="00251717">
        <w:rPr>
          <w:rFonts w:ascii="HGPｺﾞｼｯｸM" w:eastAsia="HGPｺﾞｼｯｸM" w:hAnsiTheme="minorEastAsia" w:hint="eastAsia"/>
          <w:sz w:val="24"/>
          <w:szCs w:val="24"/>
        </w:rPr>
        <w:t>第２条第２項に基づき、利用者から契約更新しない旨の申し出があり、契約期間が満了した場合</w:t>
      </w:r>
    </w:p>
    <w:p w:rsidR="00083C9C" w:rsidRPr="00251717" w:rsidRDefault="00251717" w:rsidP="00251717">
      <w:pPr>
        <w:ind w:leftChars="100" w:left="690" w:hangingChars="200" w:hanging="480"/>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（７）　</w:t>
      </w:r>
      <w:r w:rsidR="00857599" w:rsidRPr="00251717">
        <w:rPr>
          <w:rFonts w:ascii="HGPｺﾞｼｯｸM" w:eastAsia="HGPｺﾞｼｯｸM" w:hAnsiTheme="minorEastAsia" w:hint="eastAsia"/>
          <w:sz w:val="24"/>
          <w:szCs w:val="24"/>
        </w:rPr>
        <w:t>第６条もしくは第８条第２項に基づき、利用者から解約の意思表示がなされた</w:t>
      </w:r>
      <w:r>
        <w:rPr>
          <w:rFonts w:ascii="HGPｺﾞｼｯｸM" w:eastAsia="HGPｺﾞｼｯｸM" w:hAnsiTheme="minorEastAsia" w:hint="eastAsia"/>
          <w:sz w:val="24"/>
          <w:szCs w:val="24"/>
        </w:rPr>
        <w:t xml:space="preserve">　</w:t>
      </w:r>
      <w:r w:rsidR="00857599" w:rsidRPr="00251717">
        <w:rPr>
          <w:rFonts w:ascii="HGPｺﾞｼｯｸM" w:eastAsia="HGPｺﾞｼｯｸM" w:hAnsiTheme="minorEastAsia" w:hint="eastAsia"/>
          <w:sz w:val="24"/>
          <w:szCs w:val="24"/>
        </w:rPr>
        <w:t>場合</w:t>
      </w:r>
    </w:p>
    <w:p w:rsidR="00083C9C" w:rsidRPr="00251717" w:rsidRDefault="00251717" w:rsidP="00251717">
      <w:pPr>
        <w:ind w:firstLineChars="100" w:firstLine="240"/>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（８）　</w:t>
      </w:r>
      <w:r w:rsidR="00857599" w:rsidRPr="00251717">
        <w:rPr>
          <w:rFonts w:ascii="HGPｺﾞｼｯｸM" w:eastAsia="HGPｺﾞｼｯｸM" w:hAnsiTheme="minorEastAsia" w:hint="eastAsia"/>
          <w:sz w:val="24"/>
          <w:szCs w:val="24"/>
        </w:rPr>
        <w:t>第７条に基づき、事業者から解約の意思表示がなされた場合</w:t>
      </w:r>
    </w:p>
    <w:p w:rsidR="00083C9C" w:rsidRPr="00251717" w:rsidRDefault="00251717" w:rsidP="00251717">
      <w:pPr>
        <w:ind w:leftChars="100" w:left="690" w:hangingChars="200" w:hanging="480"/>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（９）　</w:t>
      </w:r>
      <w:r w:rsidR="00857599" w:rsidRPr="00251717">
        <w:rPr>
          <w:rFonts w:ascii="HGPｺﾞｼｯｸM" w:eastAsia="HGPｺﾞｼｯｸM" w:hAnsiTheme="minorEastAsia" w:hint="eastAsia"/>
          <w:sz w:val="24"/>
          <w:szCs w:val="24"/>
        </w:rPr>
        <w:t>第８条第１項に基づき、利用者から解約の意思表示がなされ、予告期間が満了した場合</w:t>
      </w:r>
    </w:p>
    <w:p w:rsidR="00B17C96" w:rsidRPr="00A815F9" w:rsidRDefault="00251717" w:rsidP="00251717">
      <w:pPr>
        <w:pStyle w:val="a6"/>
        <w:ind w:leftChars="100" w:left="690" w:hangingChars="200" w:hanging="480"/>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（１０）　</w:t>
      </w:r>
      <w:r w:rsidR="00B17C96" w:rsidRPr="00A815F9">
        <w:rPr>
          <w:rFonts w:ascii="HGPｺﾞｼｯｸM" w:eastAsia="HGPｺﾞｼｯｸM" w:hAnsiTheme="minorEastAsia" w:hint="eastAsia"/>
          <w:sz w:val="24"/>
          <w:szCs w:val="24"/>
        </w:rPr>
        <w:t>第９条に基づき、事業者から解約の意思表示がなされ、予告期間が満了した</w:t>
      </w:r>
      <w:r>
        <w:rPr>
          <w:rFonts w:ascii="HGPｺﾞｼｯｸM" w:eastAsia="HGPｺﾞｼｯｸM" w:hAnsiTheme="minorEastAsia" w:hint="eastAsia"/>
          <w:sz w:val="24"/>
          <w:szCs w:val="24"/>
        </w:rPr>
        <w:t xml:space="preserve">　</w:t>
      </w:r>
      <w:r w:rsidR="00B17C96" w:rsidRPr="00A815F9">
        <w:rPr>
          <w:rFonts w:ascii="HGPｺﾞｼｯｸM" w:eastAsia="HGPｺﾞｼｯｸM" w:hAnsiTheme="minorEastAsia" w:hint="eastAsia"/>
          <w:sz w:val="24"/>
          <w:szCs w:val="24"/>
        </w:rPr>
        <w:t>場合</w:t>
      </w:r>
    </w:p>
    <w:p w:rsidR="00857599" w:rsidRPr="00A815F9" w:rsidRDefault="00857599" w:rsidP="00B17C96">
      <w:pPr>
        <w:rPr>
          <w:rFonts w:ascii="HGPｺﾞｼｯｸM" w:eastAsia="HGPｺﾞｼｯｸM" w:hAnsiTheme="minorEastAsia"/>
          <w:spacing w:val="2"/>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lastRenderedPageBreak/>
        <w:t>（損害賠償）</w:t>
      </w:r>
    </w:p>
    <w:p w:rsidR="00B17C96" w:rsidRPr="00A815F9" w:rsidRDefault="00B17C96" w:rsidP="00B17C96">
      <w:pPr>
        <w:ind w:left="284" w:hanging="282"/>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B17C96" w:rsidRPr="00A815F9" w:rsidRDefault="00B17C96" w:rsidP="00B17C96">
      <w:pPr>
        <w:ind w:left="336" w:hanging="266"/>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２　前項の義務履行を確保するため、事業者は損害賠償保険に加入します。</w:t>
      </w:r>
    </w:p>
    <w:p w:rsidR="00B17C96" w:rsidRPr="00A815F9" w:rsidRDefault="00B17C96" w:rsidP="00B17C96">
      <w:pPr>
        <w:ind w:left="336" w:hanging="266"/>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３　利用者又は利用者の家族に重大な過失がある場合、賠償額を減額することができます。</w:t>
      </w:r>
    </w:p>
    <w:p w:rsidR="00B17C96" w:rsidRPr="00A815F9" w:rsidRDefault="00B17C96" w:rsidP="00B17C96">
      <w:pPr>
        <w:rPr>
          <w:rFonts w:ascii="HGPｺﾞｼｯｸM" w:eastAsia="HGPｺﾞｼｯｸM" w:hAnsiTheme="minorEastAsia"/>
          <w:spacing w:val="2"/>
          <w:sz w:val="24"/>
          <w:szCs w:val="24"/>
        </w:rPr>
      </w:pPr>
    </w:p>
    <w:p w:rsidR="00A907A5" w:rsidRPr="00A815F9" w:rsidRDefault="00A907A5" w:rsidP="00B17C96">
      <w:pPr>
        <w:rPr>
          <w:rFonts w:ascii="HGPｺﾞｼｯｸM" w:eastAsia="HGPｺﾞｼｯｸM" w:hAnsiTheme="minorEastAsia"/>
          <w:spacing w:val="2"/>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（守秘義務）</w:t>
      </w:r>
    </w:p>
    <w:p w:rsidR="00B17C96" w:rsidRPr="00A815F9" w:rsidRDefault="00B17C96" w:rsidP="00B17C96">
      <w:pPr>
        <w:ind w:left="284" w:hanging="282"/>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B17C96" w:rsidRPr="00A815F9" w:rsidRDefault="00B17C96" w:rsidP="00B17C96">
      <w:pPr>
        <w:ind w:left="336" w:hanging="282"/>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２　事業者は、事業者の従業員が退職後、在職中に知り得た利用者又は利用者の家族の秘密及び個人情報を漏らすことがないよう必要な処置を講じます。</w:t>
      </w:r>
    </w:p>
    <w:p w:rsidR="00B17C96" w:rsidRPr="00A815F9" w:rsidRDefault="00B17C96" w:rsidP="00B17C96">
      <w:pPr>
        <w:ind w:left="336" w:hanging="282"/>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３　事業者は、利用者及び利用者の家族の個人情報について、介護保険法第２３条に基づくもののほか、利用者の介護予防ケアプラン立案のためのサービス担当者会議並びに</w:t>
      </w:r>
      <w:r w:rsidR="00125862" w:rsidRPr="00A815F9">
        <w:rPr>
          <w:rFonts w:ascii="HGPｺﾞｼｯｸM" w:eastAsia="HGPｺﾞｼｯｸM" w:hAnsiTheme="minorEastAsia" w:hint="eastAsia"/>
          <w:sz w:val="24"/>
          <w:szCs w:val="24"/>
        </w:rPr>
        <w:t>高齢者ほっと支援センター</w:t>
      </w:r>
      <w:r w:rsidRPr="00A815F9">
        <w:rPr>
          <w:rFonts w:ascii="HGPｺﾞｼｯｸM" w:eastAsia="HGPｺﾞｼｯｸM" w:hAnsiTheme="minorEastAsia" w:hint="eastAsia"/>
          <w:sz w:val="24"/>
          <w:szCs w:val="24"/>
        </w:rPr>
        <w:t>及び介護予防サービス事業者等との連絡調整において必要な場合に限り、必要最小限の範囲内で使用します。</w:t>
      </w:r>
    </w:p>
    <w:p w:rsidR="00B17C96" w:rsidRPr="00A815F9" w:rsidRDefault="00B17C96" w:rsidP="00B17C96">
      <w:pPr>
        <w:ind w:left="336" w:hanging="282"/>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４　第１項の規定にかかわらず、事業者は、高齢者虐待の防止、高齢者の養護者に対する支援等に関する法律（平成１７年法律１２４号）に定める通報ができるものとし、その場合、事業者は秘密保持義務違反の責任を負わないものとします。</w:t>
      </w:r>
    </w:p>
    <w:p w:rsidR="00B17C96" w:rsidRPr="00A815F9" w:rsidRDefault="00B17C96" w:rsidP="00B17C96">
      <w:pPr>
        <w:ind w:left="284" w:hanging="282"/>
        <w:rPr>
          <w:rFonts w:ascii="HGPｺﾞｼｯｸM" w:eastAsia="HGPｺﾞｼｯｸM" w:hAnsiTheme="minorEastAsia"/>
          <w:spacing w:val="2"/>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（苦情処理）</w:t>
      </w:r>
    </w:p>
    <w:p w:rsidR="00B17C96" w:rsidRPr="00A815F9" w:rsidRDefault="00B17C96" w:rsidP="00B17C96">
      <w:pPr>
        <w:ind w:left="240" w:hangingChars="100" w:hanging="24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第１３条　利用者又は利用者の家族は、提供されたサービスに苦情がある場合は、重要事項説明書に記載された事業者の相談窓口及び関係機関に対して、いつでも苦情を申し立てることができます。</w:t>
      </w:r>
    </w:p>
    <w:p w:rsidR="00B17C96" w:rsidRPr="00A815F9" w:rsidRDefault="00B17C96" w:rsidP="00B17C96">
      <w:pPr>
        <w:ind w:left="224" w:hanging="222"/>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２　事業者は、提供したサービスについて、利用者又は利用者の家族から苦情の申し出があった場合は、迅速かつ適切に対処し、サービスの向上及び改善に努めます。</w:t>
      </w:r>
    </w:p>
    <w:p w:rsidR="00B17C96" w:rsidRPr="00A815F9" w:rsidRDefault="00B17C96" w:rsidP="00B17C96">
      <w:pPr>
        <w:ind w:left="224" w:hanging="222"/>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３　事業者は、利用者が苦情申立を行った場合、これを理由としていかなる不利益な扱いもいたしません。</w:t>
      </w:r>
    </w:p>
    <w:p w:rsidR="00B17C96" w:rsidRPr="00A815F9" w:rsidRDefault="00B17C96" w:rsidP="00B17C96">
      <w:pPr>
        <w:rPr>
          <w:rFonts w:ascii="HGPｺﾞｼｯｸM" w:eastAsia="HGPｺﾞｼｯｸM" w:hAnsiTheme="minorEastAsia"/>
          <w:spacing w:val="2"/>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（サービス内容等の記録の作成及び保存）</w:t>
      </w:r>
    </w:p>
    <w:p w:rsidR="00B17C96" w:rsidRPr="00A815F9" w:rsidRDefault="00B17C96" w:rsidP="00B17C96">
      <w:pPr>
        <w:ind w:left="284" w:rightChars="-100" w:right="-210" w:hanging="282"/>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第１４条　事業者は、サービスの提供に関する記録を整備し、完結の日から５年間保存します。</w:t>
      </w:r>
    </w:p>
    <w:p w:rsidR="00B17C96" w:rsidRPr="00A815F9" w:rsidRDefault="00B17C96" w:rsidP="00B17C96">
      <w:pPr>
        <w:ind w:left="238" w:hanging="236"/>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lastRenderedPageBreak/>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B17C96" w:rsidRPr="00A815F9" w:rsidRDefault="00B17C96" w:rsidP="00B17C96">
      <w:pPr>
        <w:ind w:left="240" w:hangingChars="100" w:hanging="24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B17C96" w:rsidRPr="00A815F9" w:rsidRDefault="00B17C96" w:rsidP="00B17C96">
      <w:pPr>
        <w:ind w:left="240" w:hangingChars="100" w:hanging="240"/>
        <w:rPr>
          <w:rFonts w:ascii="HGPｺﾞｼｯｸM" w:eastAsia="HGPｺﾞｼｯｸM" w:hAnsiTheme="minorEastAsia"/>
          <w:sz w:val="24"/>
          <w:szCs w:val="24"/>
        </w:rPr>
      </w:pPr>
    </w:p>
    <w:p w:rsidR="00B17C96" w:rsidRPr="00A815F9" w:rsidRDefault="00B17C96" w:rsidP="00B17C96">
      <w:pPr>
        <w:rPr>
          <w:rFonts w:ascii="HGPｺﾞｼｯｸM" w:eastAsia="HGPｺﾞｼｯｸM" w:hAnsiTheme="minorEastAsia"/>
          <w:b/>
          <w:spacing w:val="2"/>
          <w:sz w:val="24"/>
          <w:szCs w:val="24"/>
        </w:rPr>
      </w:pPr>
      <w:r w:rsidRPr="00A815F9">
        <w:rPr>
          <w:rFonts w:ascii="HGPｺﾞｼｯｸM" w:eastAsia="HGPｺﾞｼｯｸM" w:hAnsiTheme="minorEastAsia" w:hint="eastAsia"/>
          <w:b/>
          <w:sz w:val="24"/>
          <w:szCs w:val="24"/>
        </w:rPr>
        <w:t>（契約外条項）</w:t>
      </w:r>
    </w:p>
    <w:p w:rsidR="00B17C96" w:rsidRPr="00A815F9" w:rsidRDefault="00B17C96" w:rsidP="00B17C96">
      <w:pPr>
        <w:ind w:left="240" w:hangingChars="100" w:hanging="24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第１５条　本契約に定めのない事項については、介護保険法その他関係法令の定めるところを尊重し、利用者及び事業者の協議により定めます。</w:t>
      </w:r>
    </w:p>
    <w:p w:rsidR="00B17C96" w:rsidRPr="00A815F9" w:rsidRDefault="00B17C96" w:rsidP="00B17C96">
      <w:pPr>
        <w:ind w:left="240" w:hangingChars="100" w:hanging="240"/>
        <w:rPr>
          <w:rFonts w:ascii="HGPｺﾞｼｯｸM" w:eastAsia="HGPｺﾞｼｯｸM" w:hAnsiTheme="minorEastAsia"/>
          <w:sz w:val="24"/>
          <w:szCs w:val="24"/>
        </w:rPr>
      </w:pPr>
    </w:p>
    <w:p w:rsidR="00B17C96" w:rsidRPr="00A815F9" w:rsidRDefault="00B17C96" w:rsidP="00B17C96">
      <w:pPr>
        <w:rPr>
          <w:rFonts w:ascii="HGPｺﾞｼｯｸM" w:eastAsia="HGPｺﾞｼｯｸM" w:hAnsiTheme="minorEastAsia"/>
          <w:spacing w:val="2"/>
          <w:sz w:val="24"/>
          <w:szCs w:val="24"/>
        </w:rPr>
      </w:pPr>
    </w:p>
    <w:p w:rsidR="00B17C96" w:rsidRPr="00A815F9" w:rsidRDefault="00B17C96" w:rsidP="00B17C96">
      <w:pPr>
        <w:ind w:rightChars="-152" w:right="-319" w:firstLine="242"/>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以上のとおり、介護予防・日常生活支援総合事業</w:t>
      </w:r>
      <w:r w:rsidR="00347414">
        <w:rPr>
          <w:rFonts w:ascii="HGPｺﾞｼｯｸM" w:eastAsia="HGPｺﾞｼｯｸM" w:hAnsiTheme="minorEastAsia" w:hint="eastAsia"/>
          <w:sz w:val="24"/>
          <w:szCs w:val="24"/>
        </w:rPr>
        <w:t>第1号</w:t>
      </w:r>
      <w:r w:rsidRPr="00A815F9">
        <w:rPr>
          <w:rFonts w:ascii="HGPｺﾞｼｯｸM" w:eastAsia="HGPｺﾞｼｯｸM" w:hAnsiTheme="minorEastAsia" w:hint="eastAsia"/>
          <w:sz w:val="24"/>
          <w:szCs w:val="24"/>
        </w:rPr>
        <w:t>事業に関する契約を締結します。</w:t>
      </w:r>
    </w:p>
    <w:p w:rsidR="00B17C96" w:rsidRPr="00A815F9" w:rsidRDefault="00B17C96" w:rsidP="000B08A8">
      <w:pPr>
        <w:ind w:firstLine="242"/>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上記契約を証明するため、本書２通を作成し、利用者及び事業者の双方が記名・押印の上、それぞれ１部ずつ保有します。</w:t>
      </w:r>
    </w:p>
    <w:p w:rsidR="00B17C96" w:rsidRPr="00A815F9" w:rsidRDefault="00B17C96" w:rsidP="00B17C96">
      <w:pPr>
        <w:ind w:left="240" w:hangingChars="100" w:hanging="240"/>
        <w:rPr>
          <w:rFonts w:ascii="HGPｺﾞｼｯｸM" w:eastAsia="HGPｺﾞｼｯｸM" w:hAnsiTheme="minorEastAsia"/>
          <w:sz w:val="24"/>
          <w:szCs w:val="24"/>
        </w:rPr>
      </w:pPr>
    </w:p>
    <w:p w:rsidR="00B17C96" w:rsidRPr="00A815F9" w:rsidRDefault="00B17C96" w:rsidP="00B17C96">
      <w:pPr>
        <w:ind w:left="240" w:hangingChars="100" w:hanging="240"/>
        <w:rPr>
          <w:rFonts w:ascii="HGPｺﾞｼｯｸM" w:eastAsia="HGPｺﾞｼｯｸM" w:hAnsiTheme="minorEastAsia"/>
          <w:sz w:val="24"/>
          <w:szCs w:val="24"/>
        </w:rPr>
      </w:pPr>
    </w:p>
    <w:p w:rsidR="00B17C96" w:rsidRPr="00A815F9" w:rsidRDefault="00B17C96" w:rsidP="00B17C96">
      <w:pPr>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平成　　年　　月　　日</w:t>
      </w:r>
    </w:p>
    <w:p w:rsidR="00B17C96" w:rsidRPr="00A815F9" w:rsidRDefault="00B17C96" w:rsidP="00B17C96">
      <w:pPr>
        <w:rPr>
          <w:rFonts w:ascii="HGPｺﾞｼｯｸM" w:eastAsia="HGPｺﾞｼｯｸM" w:hAnsiTheme="minorEastAsia"/>
          <w:sz w:val="24"/>
          <w:szCs w:val="24"/>
        </w:rPr>
      </w:pPr>
    </w:p>
    <w:p w:rsidR="00B17C96" w:rsidRPr="00A815F9" w:rsidRDefault="00B17C96" w:rsidP="00B17C96">
      <w:pPr>
        <w:ind w:left="1200" w:hangingChars="500" w:hanging="120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 xml:space="preserve">　（利用者）</w:t>
      </w:r>
      <w:r w:rsidRPr="00A815F9">
        <w:rPr>
          <w:rFonts w:ascii="HGPｺﾞｼｯｸM" w:eastAsia="HGPｺﾞｼｯｸM" w:hAnsiTheme="minorEastAsia" w:hint="eastAsia"/>
          <w:spacing w:val="112"/>
          <w:sz w:val="24"/>
          <w:szCs w:val="24"/>
        </w:rPr>
        <w:t>利用</w:t>
      </w:r>
      <w:r w:rsidRPr="00A815F9">
        <w:rPr>
          <w:rFonts w:ascii="HGPｺﾞｼｯｸM" w:eastAsia="HGPｺﾞｼｯｸM" w:hAnsiTheme="minorEastAsia" w:hint="eastAsia"/>
          <w:spacing w:val="1"/>
          <w:sz w:val="24"/>
          <w:szCs w:val="24"/>
        </w:rPr>
        <w:t>者</w:t>
      </w:r>
      <w:r w:rsidRPr="00A815F9">
        <w:rPr>
          <w:rFonts w:ascii="HGPｺﾞｼｯｸM" w:eastAsia="HGPｺﾞｼｯｸM" w:hAnsiTheme="minorEastAsia" w:hint="eastAsia"/>
          <w:sz w:val="24"/>
          <w:szCs w:val="24"/>
        </w:rPr>
        <w:t xml:space="preserve">　　住　所</w:t>
      </w:r>
    </w:p>
    <w:p w:rsidR="00B17C96" w:rsidRPr="00A815F9" w:rsidRDefault="00B17C96" w:rsidP="00B17C96">
      <w:pPr>
        <w:ind w:leftChars="1313" w:left="2942" w:hangingChars="77" w:hanging="185"/>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氏　名　　　　　　　　　　　　　　　　　　　印</w:t>
      </w:r>
    </w:p>
    <w:p w:rsidR="00B17C96" w:rsidRPr="00A815F9" w:rsidRDefault="00B17C96" w:rsidP="00B17C96">
      <w:pPr>
        <w:ind w:left="1200" w:hangingChars="500" w:hanging="120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 xml:space="preserve">　</w:t>
      </w:r>
    </w:p>
    <w:p w:rsidR="00B17C96" w:rsidRPr="00A815F9" w:rsidRDefault="00B17C96" w:rsidP="00B17C96">
      <w:pPr>
        <w:ind w:leftChars="100" w:left="1170" w:hangingChars="400" w:hanging="96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（代理人）署名代行者　　住　所</w:t>
      </w:r>
    </w:p>
    <w:p w:rsidR="00B17C96" w:rsidRPr="00A815F9" w:rsidRDefault="00B17C96" w:rsidP="00B17C96">
      <w:pPr>
        <w:ind w:firstLine="308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氏　名　　　　　　　　　　　　　　　　　　　印</w:t>
      </w:r>
    </w:p>
    <w:p w:rsidR="00B17C96" w:rsidRPr="00A815F9" w:rsidRDefault="00B17C96" w:rsidP="00B17C96">
      <w:pPr>
        <w:ind w:firstLine="3080"/>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本人との続柄</w:t>
      </w:r>
    </w:p>
    <w:p w:rsidR="00B17C96" w:rsidRPr="00A815F9" w:rsidRDefault="00B17C96" w:rsidP="00B17C96">
      <w:pPr>
        <w:ind w:left="360" w:hanging="358"/>
        <w:rPr>
          <w:rFonts w:ascii="HGPｺﾞｼｯｸM" w:eastAsia="HGPｺﾞｼｯｸM" w:hAnsiTheme="minorEastAsia"/>
          <w:sz w:val="24"/>
          <w:szCs w:val="24"/>
        </w:rPr>
      </w:pPr>
    </w:p>
    <w:p w:rsidR="00B17C96" w:rsidRPr="00A815F9" w:rsidRDefault="00B17C96" w:rsidP="00B17C96">
      <w:pPr>
        <w:ind w:leftChars="1" w:left="1216" w:hangingChars="506" w:hanging="1214"/>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 xml:space="preserve">　（事業者）　　　　　　　住　所</w:t>
      </w:r>
    </w:p>
    <w:p w:rsidR="00B17C96" w:rsidRPr="00A815F9" w:rsidRDefault="00B17C96" w:rsidP="00B17C96">
      <w:pPr>
        <w:ind w:firstLine="3066"/>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事業者（法人名）</w:t>
      </w:r>
    </w:p>
    <w:p w:rsidR="00B17C96" w:rsidRPr="00A815F9" w:rsidRDefault="00B17C96" w:rsidP="00B17C96">
      <w:pPr>
        <w:ind w:firstLine="3066"/>
        <w:rPr>
          <w:rFonts w:ascii="HGPｺﾞｼｯｸM" w:eastAsia="HGPｺﾞｼｯｸM" w:hAnsiTheme="minorEastAsia"/>
          <w:sz w:val="24"/>
          <w:szCs w:val="24"/>
        </w:rPr>
      </w:pPr>
      <w:r w:rsidRPr="00A815F9">
        <w:rPr>
          <w:rFonts w:ascii="HGPｺﾞｼｯｸM" w:eastAsia="HGPｺﾞｼｯｸM" w:hAnsiTheme="minorEastAsia" w:hint="eastAsia"/>
          <w:sz w:val="24"/>
          <w:szCs w:val="24"/>
        </w:rPr>
        <w:t>代表者職・氏名　　　　　　　　　　　　　　　印</w:t>
      </w:r>
    </w:p>
    <w:p w:rsidR="00B17C96" w:rsidRPr="00A815F9" w:rsidRDefault="00B17C96" w:rsidP="00B17C96">
      <w:pPr>
        <w:ind w:left="240" w:hanging="238"/>
        <w:rPr>
          <w:rFonts w:ascii="HGPｺﾞｼｯｸM" w:eastAsia="HGPｺﾞｼｯｸM" w:hAnsiTheme="minorEastAsia"/>
          <w:sz w:val="24"/>
          <w:szCs w:val="24"/>
        </w:rPr>
      </w:pPr>
    </w:p>
    <w:p w:rsidR="00B17C96" w:rsidRPr="00A815F9" w:rsidRDefault="00B17C96" w:rsidP="00B17C96">
      <w:pPr>
        <w:ind w:left="240" w:hanging="238"/>
        <w:rPr>
          <w:rFonts w:ascii="HGPｺﾞｼｯｸM" w:eastAsia="HGPｺﾞｼｯｸM" w:hAnsiTheme="minorEastAsia"/>
          <w:sz w:val="24"/>
          <w:szCs w:val="24"/>
        </w:rPr>
      </w:pPr>
    </w:p>
    <w:p w:rsidR="00B17C96" w:rsidRPr="00A815F9" w:rsidRDefault="00B17C96" w:rsidP="00B17C96">
      <w:pPr>
        <w:spacing w:line="360" w:lineRule="auto"/>
        <w:rPr>
          <w:rFonts w:ascii="HGPｺﾞｼｯｸM" w:eastAsia="HGPｺﾞｼｯｸM" w:hAnsiTheme="minorEastAsia"/>
          <w:spacing w:val="2"/>
          <w:sz w:val="24"/>
          <w:szCs w:val="24"/>
        </w:rPr>
      </w:pPr>
    </w:p>
    <w:p w:rsidR="00B17C96" w:rsidRPr="00A815F9" w:rsidRDefault="00B17C96" w:rsidP="00B17C96">
      <w:pPr>
        <w:ind w:firstLineChars="200" w:firstLine="480"/>
        <w:rPr>
          <w:rFonts w:ascii="HGPｺﾞｼｯｸM" w:eastAsia="HGPｺﾞｼｯｸM" w:hAnsiTheme="minorEastAsia"/>
          <w:spacing w:val="2"/>
          <w:sz w:val="24"/>
          <w:szCs w:val="24"/>
        </w:rPr>
      </w:pPr>
      <w:r w:rsidRPr="00A815F9">
        <w:rPr>
          <w:rFonts w:ascii="HGPｺﾞｼｯｸM" w:eastAsia="HGPｺﾞｼｯｸM" w:hAnsiTheme="minorEastAsia" w:hint="eastAsia"/>
          <w:sz w:val="24"/>
          <w:szCs w:val="24"/>
        </w:rPr>
        <w:t>平成　 　年　 　月　 　日</w:t>
      </w:r>
    </w:p>
    <w:p w:rsidR="00B17C96" w:rsidRPr="00A815F9" w:rsidRDefault="00B17C96" w:rsidP="00B17C96">
      <w:pPr>
        <w:rPr>
          <w:rFonts w:ascii="HGPｺﾞｼｯｸM" w:eastAsia="HGPｺﾞｼｯｸM" w:hAnsiTheme="minorEastAsia"/>
          <w:sz w:val="24"/>
          <w:szCs w:val="24"/>
        </w:rPr>
      </w:pPr>
    </w:p>
    <w:p w:rsidR="00815F04" w:rsidRPr="00A815F9" w:rsidRDefault="00815F04" w:rsidP="00815F04">
      <w:pPr>
        <w:rPr>
          <w:rFonts w:ascii="HGPｺﾞｼｯｸM" w:eastAsia="HGPｺﾞｼｯｸM"/>
          <w:sz w:val="24"/>
          <w:szCs w:val="24"/>
        </w:rPr>
      </w:pPr>
    </w:p>
    <w:sectPr w:rsidR="00815F04" w:rsidRPr="00A815F9" w:rsidSect="00A815F9">
      <w:head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C1C" w:rsidRDefault="00A61C1C" w:rsidP="0066428D">
      <w:r>
        <w:separator/>
      </w:r>
    </w:p>
  </w:endnote>
  <w:endnote w:type="continuationSeparator" w:id="0">
    <w:p w:rsidR="00A61C1C" w:rsidRDefault="00A61C1C" w:rsidP="0066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C1C" w:rsidRDefault="00A61C1C" w:rsidP="0066428D">
      <w:r>
        <w:separator/>
      </w:r>
    </w:p>
  </w:footnote>
  <w:footnote w:type="continuationSeparator" w:id="0">
    <w:p w:rsidR="00A61C1C" w:rsidRDefault="00A61C1C" w:rsidP="00664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7FB" w:rsidRPr="00A815F9" w:rsidRDefault="00DE2D75" w:rsidP="00251717">
    <w:pPr>
      <w:pStyle w:val="a9"/>
      <w:tabs>
        <w:tab w:val="clear" w:pos="4252"/>
        <w:tab w:val="clear" w:pos="8504"/>
        <w:tab w:val="center" w:pos="4535"/>
        <w:tab w:val="right" w:pos="9070"/>
      </w:tabs>
    </w:pPr>
    <w:r>
      <w:rPr>
        <w:noProof/>
      </w:rPr>
      <mc:AlternateContent>
        <mc:Choice Requires="wps">
          <w:drawing>
            <wp:anchor distT="0" distB="0" distL="114300" distR="114300" simplePos="0" relativeHeight="251658240" behindDoc="0" locked="0" layoutInCell="1" allowOverlap="1" wp14:anchorId="2375C7EC" wp14:editId="78836BA4">
              <wp:simplePos x="0" y="0"/>
              <wp:positionH relativeFrom="column">
                <wp:posOffset>-3810</wp:posOffset>
              </wp:positionH>
              <wp:positionV relativeFrom="paragraph">
                <wp:posOffset>2540</wp:posOffset>
              </wp:positionV>
              <wp:extent cx="5404485" cy="405130"/>
              <wp:effectExtent l="0" t="0" r="24765" b="139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4485" cy="4051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71BA7D" id="正方形/長方形 6" o:spid="_x0000_s1026" style="position:absolute;left:0;text-align:left;margin-left:-.3pt;margin-top:.2pt;width:425.55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" filled="f" strokecolor="windowText" strokeweight="1pt">
              <v:path arrowok="t"/>
            </v:rect>
          </w:pict>
        </mc:Fallback>
      </mc:AlternateContent>
    </w:r>
    <w:r w:rsidR="00251717">
      <w:rPr>
        <w:rFonts w:ascii="HGPｺﾞｼｯｸM" w:eastAsia="HGPｺﾞｼｯｸM" w:hint="eastAsia"/>
      </w:rPr>
      <w:t>※</w:t>
    </w:r>
    <w:r w:rsidR="00A815F9">
      <w:rPr>
        <w:rFonts w:ascii="HGPｺﾞｼｯｸM" w:eastAsia="HGPｺﾞｼｯｸM" w:hint="eastAsia"/>
      </w:rPr>
      <w:t>この契約書はあくまで例です。各事業所で内容を精査し、各事業所の責任で作成してくださいますようお</w:t>
    </w:r>
    <w:r w:rsidR="00251717">
      <w:rPr>
        <w:rFonts w:ascii="HGPｺﾞｼｯｸM" w:eastAsia="HGPｺﾞｼｯｸM" w:hint="eastAsia"/>
      </w:rPr>
      <w:t>願いいたします。訪問の場合、「通所」を訪問に読み替えてください。</w:t>
    </w:r>
    <w:r w:rsidR="00A815F9">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abstractNum w:abstractNumId="1" w15:restartNumberingAfterBreak="0">
    <w:nsid w:val="0CF53EA4"/>
    <w:multiLevelType w:val="hybridMultilevel"/>
    <w:tmpl w:val="856ACDAE"/>
    <w:lvl w:ilvl="0" w:tplc="4038007C">
      <w:start w:val="5"/>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0A41D1"/>
    <w:multiLevelType w:val="hybridMultilevel"/>
    <w:tmpl w:val="A9F47CCA"/>
    <w:lvl w:ilvl="0" w:tplc="37B0B516">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A22D9B"/>
    <w:multiLevelType w:val="hybridMultilevel"/>
    <w:tmpl w:val="D0803F8C"/>
    <w:lvl w:ilvl="0" w:tplc="A1DCFADE">
      <w:start w:val="1"/>
      <w:numFmt w:val="decimal"/>
      <w:lvlText w:val="(%1)"/>
      <w:lvlJc w:val="left"/>
      <w:pPr>
        <w:ind w:left="891" w:hanging="525"/>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4" w15:restartNumberingAfterBreak="0">
    <w:nsid w:val="45632340"/>
    <w:multiLevelType w:val="hybridMultilevel"/>
    <w:tmpl w:val="22FECA44"/>
    <w:lvl w:ilvl="0" w:tplc="FEC6A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955EE3"/>
    <w:multiLevelType w:val="hybridMultilevel"/>
    <w:tmpl w:val="1578179C"/>
    <w:lvl w:ilvl="0" w:tplc="3E2A4608">
      <w:start w:val="20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1703A1"/>
    <w:multiLevelType w:val="hybridMultilevel"/>
    <w:tmpl w:val="C4CE963E"/>
    <w:lvl w:ilvl="0" w:tplc="65D618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04"/>
    <w:rsid w:val="00083C9C"/>
    <w:rsid w:val="000A3DD7"/>
    <w:rsid w:val="000B08A8"/>
    <w:rsid w:val="000E13FB"/>
    <w:rsid w:val="00125862"/>
    <w:rsid w:val="00140F69"/>
    <w:rsid w:val="00145A13"/>
    <w:rsid w:val="00247A02"/>
    <w:rsid w:val="00251717"/>
    <w:rsid w:val="00252AAF"/>
    <w:rsid w:val="00347414"/>
    <w:rsid w:val="003D6BA7"/>
    <w:rsid w:val="00472830"/>
    <w:rsid w:val="005F0923"/>
    <w:rsid w:val="006251FF"/>
    <w:rsid w:val="0066428D"/>
    <w:rsid w:val="00775337"/>
    <w:rsid w:val="00815F04"/>
    <w:rsid w:val="00857599"/>
    <w:rsid w:val="0091125C"/>
    <w:rsid w:val="00972CD8"/>
    <w:rsid w:val="00A61C1C"/>
    <w:rsid w:val="00A815F9"/>
    <w:rsid w:val="00A907A5"/>
    <w:rsid w:val="00B17C96"/>
    <w:rsid w:val="00B52F07"/>
    <w:rsid w:val="00B86F85"/>
    <w:rsid w:val="00BF6A78"/>
    <w:rsid w:val="00C85176"/>
    <w:rsid w:val="00D12610"/>
    <w:rsid w:val="00DA1CC6"/>
    <w:rsid w:val="00DA7A11"/>
    <w:rsid w:val="00DE2D75"/>
    <w:rsid w:val="00DF66FE"/>
    <w:rsid w:val="00E42749"/>
    <w:rsid w:val="00F0366E"/>
    <w:rsid w:val="00F059E2"/>
    <w:rsid w:val="00F10026"/>
    <w:rsid w:val="00F537FB"/>
    <w:rsid w:val="00F83EBA"/>
    <w:rsid w:val="00F86E93"/>
    <w:rsid w:val="00FC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577933D"/>
  <w15:chartTrackingRefBased/>
  <w15:docId w15:val="{77E7BE3D-056D-4DB5-898C-B3511D7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42749"/>
  </w:style>
  <w:style w:type="character" w:customStyle="1" w:styleId="a5">
    <w:name w:val="日付 (文字)"/>
    <w:basedOn w:val="a0"/>
    <w:link w:val="a4"/>
    <w:uiPriority w:val="99"/>
    <w:semiHidden/>
    <w:rsid w:val="00E42749"/>
  </w:style>
  <w:style w:type="paragraph" w:styleId="a6">
    <w:name w:val="List Paragraph"/>
    <w:basedOn w:val="a"/>
    <w:uiPriority w:val="34"/>
    <w:qFormat/>
    <w:rsid w:val="00775337"/>
    <w:pPr>
      <w:ind w:leftChars="400" w:left="840"/>
    </w:pPr>
  </w:style>
  <w:style w:type="paragraph" w:styleId="a7">
    <w:name w:val="Balloon Text"/>
    <w:basedOn w:val="a"/>
    <w:link w:val="a8"/>
    <w:uiPriority w:val="99"/>
    <w:semiHidden/>
    <w:unhideWhenUsed/>
    <w:rsid w:val="00DA7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A11"/>
    <w:rPr>
      <w:rFonts w:asciiTheme="majorHAnsi" w:eastAsiaTheme="majorEastAsia" w:hAnsiTheme="majorHAnsi" w:cstheme="majorBidi"/>
      <w:sz w:val="18"/>
      <w:szCs w:val="18"/>
    </w:rPr>
  </w:style>
  <w:style w:type="paragraph" w:styleId="a9">
    <w:name w:val="header"/>
    <w:basedOn w:val="a"/>
    <w:link w:val="aa"/>
    <w:unhideWhenUsed/>
    <w:rsid w:val="0066428D"/>
    <w:pPr>
      <w:tabs>
        <w:tab w:val="center" w:pos="4252"/>
        <w:tab w:val="right" w:pos="8504"/>
      </w:tabs>
      <w:snapToGrid w:val="0"/>
    </w:pPr>
  </w:style>
  <w:style w:type="character" w:customStyle="1" w:styleId="aa">
    <w:name w:val="ヘッダー (文字)"/>
    <w:basedOn w:val="a0"/>
    <w:link w:val="a9"/>
    <w:rsid w:val="0066428D"/>
  </w:style>
  <w:style w:type="paragraph" w:styleId="ab">
    <w:name w:val="footer"/>
    <w:basedOn w:val="a"/>
    <w:link w:val="ac"/>
    <w:uiPriority w:val="99"/>
    <w:unhideWhenUsed/>
    <w:rsid w:val="0066428D"/>
    <w:pPr>
      <w:tabs>
        <w:tab w:val="center" w:pos="4252"/>
        <w:tab w:val="right" w:pos="8504"/>
      </w:tabs>
      <w:snapToGrid w:val="0"/>
    </w:pPr>
  </w:style>
  <w:style w:type="character" w:customStyle="1" w:styleId="ac">
    <w:name w:val="フッター (文字)"/>
    <w:basedOn w:val="a0"/>
    <w:link w:val="ab"/>
    <w:uiPriority w:val="99"/>
    <w:rsid w:val="0066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府中市役所</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貴人</dc:creator>
  <cp:keywords/>
  <dc:description/>
  <cp:lastModifiedBy>HYBSPC</cp:lastModifiedBy>
  <cp:revision>20</cp:revision>
  <cp:lastPrinted>2016-12-09T04:22:00Z</cp:lastPrinted>
  <dcterms:created xsi:type="dcterms:W3CDTF">2015-12-11T06:31:00Z</dcterms:created>
  <dcterms:modified xsi:type="dcterms:W3CDTF">2016-12-12T10:49:00Z</dcterms:modified>
</cp:coreProperties>
</file>